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A957" w14:textId="77777777" w:rsidR="0049185B" w:rsidRPr="00BA313C" w:rsidRDefault="00000000">
      <w:pPr>
        <w:pStyle w:val="Heading1"/>
        <w:rPr>
          <w:b/>
          <w:bCs/>
          <w:color w:val="000000" w:themeColor="text1"/>
          <w:sz w:val="20"/>
          <w:szCs w:val="24"/>
        </w:rPr>
      </w:pPr>
      <w:bookmarkStart w:id="0" w:name="cross-service-instructional-guide"/>
      <w:r w:rsidRPr="00BA313C">
        <w:rPr>
          <w:b/>
          <w:bCs/>
          <w:color w:val="000000" w:themeColor="text1"/>
          <w:sz w:val="20"/>
          <w:szCs w:val="24"/>
        </w:rPr>
        <w:t>Cross Service Instructional Guide</w:t>
      </w:r>
    </w:p>
    <w:p w14:paraId="7B49FF82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457E035A">
          <v:rect id="_x0000_i1038" alt="" style="width:468pt;height:.05pt;mso-width-percent:0;mso-height-percent:0;mso-width-percent:0;mso-height-percent:0" o:hralign="center" o:hrstd="t" o:hr="t"/>
        </w:pict>
      </w:r>
    </w:p>
    <w:p w14:paraId="60DC1044" w14:textId="77777777" w:rsidR="0049185B" w:rsidRPr="00BB5FB8" w:rsidRDefault="00000000">
      <w:pPr>
        <w:pStyle w:val="Heading2"/>
        <w:rPr>
          <w:sz w:val="18"/>
          <w:szCs w:val="20"/>
        </w:rPr>
      </w:pPr>
      <w:bookmarkStart w:id="1" w:name="selecting-the-tree"/>
      <w:r w:rsidRPr="00BB5FB8">
        <w:rPr>
          <w:sz w:val="18"/>
          <w:szCs w:val="20"/>
        </w:rPr>
        <w:t>1. Selecting the Tree</w:t>
      </w:r>
    </w:p>
    <w:p w14:paraId="7568EC13" w14:textId="77777777" w:rsidR="0049185B" w:rsidRPr="00BB5FB8" w:rsidRDefault="00000000">
      <w:pPr>
        <w:pStyle w:val="Compact"/>
        <w:numPr>
          <w:ilvl w:val="0"/>
          <w:numId w:val="2"/>
        </w:numPr>
        <w:rPr>
          <w:sz w:val="18"/>
          <w:szCs w:val="16"/>
        </w:rPr>
      </w:pPr>
      <w:r w:rsidRPr="00BB5FB8">
        <w:rPr>
          <w:sz w:val="18"/>
          <w:szCs w:val="16"/>
        </w:rPr>
        <w:t>Cut a tree approximately 20 feet tall.</w:t>
      </w:r>
    </w:p>
    <w:p w14:paraId="553579E8" w14:textId="77777777" w:rsidR="0049185B" w:rsidRPr="00BB5FB8" w:rsidRDefault="00000000">
      <w:pPr>
        <w:pStyle w:val="Compact"/>
        <w:numPr>
          <w:ilvl w:val="0"/>
          <w:numId w:val="2"/>
        </w:numPr>
        <w:rPr>
          <w:sz w:val="18"/>
          <w:szCs w:val="16"/>
        </w:rPr>
      </w:pPr>
      <w:r w:rsidRPr="00BB5FB8">
        <w:rPr>
          <w:sz w:val="18"/>
          <w:szCs w:val="16"/>
        </w:rPr>
        <w:t>A pine tree works best, ideally one that is standing dead (no new needles). These are already dried internally.</w:t>
      </w:r>
    </w:p>
    <w:p w14:paraId="7F928D6C" w14:textId="77777777" w:rsidR="0049185B" w:rsidRPr="00BB5FB8" w:rsidRDefault="00000000">
      <w:pPr>
        <w:pStyle w:val="Compact"/>
        <w:numPr>
          <w:ilvl w:val="0"/>
          <w:numId w:val="2"/>
        </w:numPr>
        <w:rPr>
          <w:sz w:val="18"/>
          <w:szCs w:val="16"/>
        </w:rPr>
      </w:pPr>
      <w:r w:rsidRPr="00BB5FB8">
        <w:rPr>
          <w:sz w:val="18"/>
          <w:szCs w:val="16"/>
        </w:rPr>
        <w:t>A fallen tree may also be used, provided it has no termites.</w:t>
      </w:r>
    </w:p>
    <w:p w14:paraId="344867C3" w14:textId="77777777" w:rsidR="0049185B" w:rsidRPr="00BB5FB8" w:rsidRDefault="00000000">
      <w:pPr>
        <w:pStyle w:val="Compact"/>
        <w:numPr>
          <w:ilvl w:val="1"/>
          <w:numId w:val="3"/>
        </w:numPr>
        <w:rPr>
          <w:sz w:val="18"/>
          <w:szCs w:val="16"/>
        </w:rPr>
      </w:pPr>
      <w:r w:rsidRPr="00BB5FB8">
        <w:rPr>
          <w:sz w:val="18"/>
          <w:szCs w:val="16"/>
        </w:rPr>
        <w:t>Test by striking the trunk firmly with a hammer. If termites emerge or the wood crumbles easily, discard it.</w:t>
      </w:r>
    </w:p>
    <w:p w14:paraId="58C18386" w14:textId="77777777" w:rsidR="0049185B" w:rsidRPr="00BB5FB8" w:rsidRDefault="00000000">
      <w:pPr>
        <w:pStyle w:val="Compact"/>
        <w:numPr>
          <w:ilvl w:val="0"/>
          <w:numId w:val="2"/>
        </w:numPr>
        <w:rPr>
          <w:sz w:val="18"/>
          <w:szCs w:val="16"/>
        </w:rPr>
      </w:pPr>
      <w:r w:rsidRPr="00BB5FB8">
        <w:rPr>
          <w:sz w:val="18"/>
          <w:szCs w:val="16"/>
        </w:rPr>
        <w:t>Avoid using a green (living) tree:</w:t>
      </w:r>
    </w:p>
    <w:p w14:paraId="12DF83CC" w14:textId="77777777" w:rsidR="0049185B" w:rsidRPr="00BB5FB8" w:rsidRDefault="00000000">
      <w:pPr>
        <w:pStyle w:val="Compact"/>
        <w:numPr>
          <w:ilvl w:val="1"/>
          <w:numId w:val="4"/>
        </w:numPr>
        <w:rPr>
          <w:sz w:val="18"/>
          <w:szCs w:val="16"/>
        </w:rPr>
      </w:pPr>
      <w:r w:rsidRPr="00BB5FB8">
        <w:rPr>
          <w:sz w:val="18"/>
          <w:szCs w:val="16"/>
        </w:rPr>
        <w:t>Sap makes chopping difficult.</w:t>
      </w:r>
    </w:p>
    <w:p w14:paraId="23CFF3F7" w14:textId="77777777" w:rsidR="0049185B" w:rsidRPr="00BB5FB8" w:rsidRDefault="00000000">
      <w:pPr>
        <w:pStyle w:val="Compact"/>
        <w:numPr>
          <w:ilvl w:val="1"/>
          <w:numId w:val="4"/>
        </w:numPr>
        <w:rPr>
          <w:sz w:val="18"/>
          <w:szCs w:val="16"/>
        </w:rPr>
      </w:pPr>
      <w:r w:rsidRPr="00BB5FB8">
        <w:rPr>
          <w:sz w:val="18"/>
          <w:szCs w:val="16"/>
        </w:rPr>
        <w:t>The tree will be significantly heavier.</w:t>
      </w:r>
    </w:p>
    <w:p w14:paraId="7BCF0FD0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08313B50">
          <v:rect id="_x0000_i1037" alt="" style="width:468pt;height:.05pt;mso-width-percent:0;mso-height-percent:0;mso-width-percent:0;mso-height-percent:0" o:hralign="center" o:hrstd="t" o:hr="t"/>
        </w:pict>
      </w:r>
    </w:p>
    <w:p w14:paraId="519E8A89" w14:textId="77777777" w:rsidR="0049185B" w:rsidRPr="00BB5FB8" w:rsidRDefault="00000000">
      <w:pPr>
        <w:pStyle w:val="Heading2"/>
        <w:rPr>
          <w:sz w:val="18"/>
          <w:szCs w:val="20"/>
        </w:rPr>
      </w:pPr>
      <w:bookmarkStart w:id="2" w:name="preparing-the-base-and-stage-anchor"/>
      <w:bookmarkEnd w:id="1"/>
      <w:r w:rsidRPr="00BB5FB8">
        <w:rPr>
          <w:sz w:val="18"/>
          <w:szCs w:val="20"/>
        </w:rPr>
        <w:t>2. Preparing the Base and Stage Anchor</w:t>
      </w:r>
    </w:p>
    <w:p w14:paraId="4A3579DE" w14:textId="77777777" w:rsidR="0049185B" w:rsidRPr="00BB5FB8" w:rsidRDefault="00000000">
      <w:pPr>
        <w:pStyle w:val="Compact"/>
        <w:numPr>
          <w:ilvl w:val="0"/>
          <w:numId w:val="5"/>
        </w:numPr>
        <w:rPr>
          <w:sz w:val="18"/>
          <w:szCs w:val="16"/>
        </w:rPr>
      </w:pPr>
      <w:r w:rsidRPr="00BB5FB8">
        <w:rPr>
          <w:sz w:val="18"/>
          <w:szCs w:val="16"/>
        </w:rPr>
        <w:t>The hole in our stage is 10 inches in diameter, which determines the size of the tree base.</w:t>
      </w:r>
    </w:p>
    <w:p w14:paraId="00911A29" w14:textId="77777777" w:rsidR="0049185B" w:rsidRPr="00BB5FB8" w:rsidRDefault="00000000">
      <w:pPr>
        <w:pStyle w:val="Compact"/>
        <w:numPr>
          <w:ilvl w:val="0"/>
          <w:numId w:val="5"/>
        </w:numPr>
        <w:rPr>
          <w:sz w:val="18"/>
          <w:szCs w:val="16"/>
        </w:rPr>
      </w:pPr>
      <w:r w:rsidRPr="00BB5FB8">
        <w:rPr>
          <w:sz w:val="18"/>
          <w:szCs w:val="16"/>
        </w:rPr>
        <w:t>You will need either:</w:t>
      </w:r>
    </w:p>
    <w:p w14:paraId="59A54892" w14:textId="77777777" w:rsidR="0049185B" w:rsidRPr="00BB5FB8" w:rsidRDefault="00000000">
      <w:pPr>
        <w:pStyle w:val="Compact"/>
        <w:numPr>
          <w:ilvl w:val="1"/>
          <w:numId w:val="6"/>
        </w:numPr>
        <w:rPr>
          <w:sz w:val="18"/>
          <w:szCs w:val="16"/>
        </w:rPr>
      </w:pPr>
      <w:r w:rsidRPr="00BB5FB8">
        <w:rPr>
          <w:sz w:val="18"/>
          <w:szCs w:val="16"/>
        </w:rPr>
        <w:t>A hole in the stage, or</w:t>
      </w:r>
    </w:p>
    <w:p w14:paraId="34DDF34A" w14:textId="77777777" w:rsidR="0049185B" w:rsidRPr="00BB5FB8" w:rsidRDefault="00000000">
      <w:pPr>
        <w:pStyle w:val="Compact"/>
        <w:numPr>
          <w:ilvl w:val="1"/>
          <w:numId w:val="6"/>
        </w:numPr>
        <w:rPr>
          <w:sz w:val="18"/>
          <w:szCs w:val="16"/>
        </w:rPr>
      </w:pPr>
      <w:r w:rsidRPr="00BB5FB8">
        <w:rPr>
          <w:sz w:val="18"/>
          <w:szCs w:val="16"/>
        </w:rPr>
        <w:t xml:space="preserve">A secure method to anchor </w:t>
      </w:r>
      <w:r w:rsidRPr="00BB5FB8">
        <w:rPr>
          <w:i/>
          <w:iCs/>
          <w:sz w:val="18"/>
          <w:szCs w:val="16"/>
        </w:rPr>
        <w:t>against</w:t>
      </w:r>
      <w:r w:rsidRPr="00BB5FB8">
        <w:rPr>
          <w:sz w:val="18"/>
          <w:szCs w:val="16"/>
        </w:rPr>
        <w:t xml:space="preserve"> the stage.</w:t>
      </w:r>
    </w:p>
    <w:p w14:paraId="41CB328D" w14:textId="77777777" w:rsidR="0049185B" w:rsidRPr="00BB5FB8" w:rsidRDefault="00000000">
      <w:pPr>
        <w:pStyle w:val="Compact"/>
        <w:numPr>
          <w:ilvl w:val="0"/>
          <w:numId w:val="5"/>
        </w:numPr>
        <w:rPr>
          <w:sz w:val="18"/>
          <w:szCs w:val="16"/>
        </w:rPr>
      </w:pPr>
      <w:r w:rsidRPr="00BB5FB8">
        <w:rPr>
          <w:sz w:val="18"/>
          <w:szCs w:val="16"/>
        </w:rPr>
        <w:t>When anchoring against a stage:</w:t>
      </w:r>
    </w:p>
    <w:p w14:paraId="2B5F2ECE" w14:textId="77777777" w:rsidR="0049185B" w:rsidRPr="00BB5FB8" w:rsidRDefault="00000000">
      <w:pPr>
        <w:pStyle w:val="Compact"/>
        <w:numPr>
          <w:ilvl w:val="1"/>
          <w:numId w:val="7"/>
        </w:numPr>
        <w:rPr>
          <w:sz w:val="18"/>
          <w:szCs w:val="16"/>
        </w:rPr>
      </w:pPr>
      <w:r w:rsidRPr="00BB5FB8">
        <w:rPr>
          <w:sz w:val="18"/>
          <w:szCs w:val="16"/>
        </w:rPr>
        <w:t>Build a sturdy 2×4 box for the base to drop into.</w:t>
      </w:r>
    </w:p>
    <w:p w14:paraId="7D9357AB" w14:textId="77777777" w:rsidR="0049185B" w:rsidRPr="00BB5FB8" w:rsidRDefault="00000000">
      <w:pPr>
        <w:pStyle w:val="Compact"/>
        <w:numPr>
          <w:ilvl w:val="1"/>
          <w:numId w:val="7"/>
        </w:numPr>
        <w:rPr>
          <w:sz w:val="18"/>
          <w:szCs w:val="16"/>
        </w:rPr>
      </w:pPr>
      <w:r w:rsidRPr="00BB5FB8">
        <w:rPr>
          <w:sz w:val="18"/>
          <w:szCs w:val="16"/>
        </w:rPr>
        <w:t>The tree can weigh 500 pounds or more, so the box must be extremely secure.</w:t>
      </w:r>
    </w:p>
    <w:p w14:paraId="18973C3A" w14:textId="77777777" w:rsidR="0049185B" w:rsidRPr="00BB5FB8" w:rsidRDefault="00000000">
      <w:pPr>
        <w:pStyle w:val="Compact"/>
        <w:numPr>
          <w:ilvl w:val="1"/>
          <w:numId w:val="7"/>
        </w:numPr>
        <w:rPr>
          <w:sz w:val="18"/>
          <w:szCs w:val="16"/>
        </w:rPr>
      </w:pPr>
      <w:r w:rsidRPr="00BB5FB8">
        <w:rPr>
          <w:sz w:val="18"/>
          <w:szCs w:val="16"/>
        </w:rPr>
        <w:t>Screw the box firmly into the stage structure.</w:t>
      </w:r>
    </w:p>
    <w:p w14:paraId="7CEE2F58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23C1310D">
          <v:rect id="_x0000_i1036" alt="" style="width:468pt;height:.05pt;mso-width-percent:0;mso-height-percent:0;mso-width-percent:0;mso-height-percent:0" o:hralign="center" o:hrstd="t" o:hr="t"/>
        </w:pict>
      </w:r>
    </w:p>
    <w:p w14:paraId="589B3E99" w14:textId="77777777" w:rsidR="0049185B" w:rsidRPr="00BB5FB8" w:rsidRDefault="00000000">
      <w:pPr>
        <w:pStyle w:val="Heading2"/>
        <w:rPr>
          <w:sz w:val="18"/>
          <w:szCs w:val="20"/>
        </w:rPr>
      </w:pPr>
      <w:bookmarkStart w:id="3" w:name="cutting-the-crossbeam"/>
      <w:bookmarkEnd w:id="2"/>
      <w:r w:rsidRPr="00BB5FB8">
        <w:rPr>
          <w:sz w:val="18"/>
          <w:szCs w:val="20"/>
        </w:rPr>
        <w:t>3. Cutting the Crossbeam</w:t>
      </w:r>
    </w:p>
    <w:p w14:paraId="56BD688B" w14:textId="77777777" w:rsidR="0049185B" w:rsidRPr="00BB5FB8" w:rsidRDefault="00000000">
      <w:pPr>
        <w:pStyle w:val="Compact"/>
        <w:numPr>
          <w:ilvl w:val="0"/>
          <w:numId w:val="8"/>
        </w:numPr>
        <w:rPr>
          <w:sz w:val="18"/>
          <w:szCs w:val="16"/>
        </w:rPr>
      </w:pPr>
      <w:r w:rsidRPr="00BB5FB8">
        <w:rPr>
          <w:sz w:val="18"/>
          <w:szCs w:val="16"/>
        </w:rPr>
        <w:t>After cutting the full tree, remove a 7‑foot section from the top.</w:t>
      </w:r>
    </w:p>
    <w:p w14:paraId="3B608B17" w14:textId="77777777" w:rsidR="0049185B" w:rsidRPr="00BB5FB8" w:rsidRDefault="00000000">
      <w:pPr>
        <w:pStyle w:val="Compact"/>
        <w:numPr>
          <w:ilvl w:val="0"/>
          <w:numId w:val="8"/>
        </w:numPr>
        <w:rPr>
          <w:sz w:val="18"/>
          <w:szCs w:val="16"/>
        </w:rPr>
      </w:pPr>
      <w:r w:rsidRPr="00BB5FB8">
        <w:rPr>
          <w:sz w:val="18"/>
          <w:szCs w:val="16"/>
        </w:rPr>
        <w:t>This section will become the crossbeam.</w:t>
      </w:r>
    </w:p>
    <w:p w14:paraId="01C4CF18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2C803089">
          <v:rect id="_x0000_i1035" alt="" style="width:468pt;height:.05pt;mso-width-percent:0;mso-height-percent:0;mso-width-percent:0;mso-height-percent:0" o:hralign="center" o:hrstd="t" o:hr="t"/>
        </w:pict>
      </w:r>
    </w:p>
    <w:p w14:paraId="7649881C" w14:textId="77777777" w:rsidR="0049185B" w:rsidRPr="00BB5FB8" w:rsidRDefault="00000000">
      <w:pPr>
        <w:pStyle w:val="Heading2"/>
        <w:rPr>
          <w:sz w:val="18"/>
          <w:szCs w:val="20"/>
        </w:rPr>
      </w:pPr>
      <w:bookmarkStart w:id="4" w:name="notching-the-main-beam"/>
      <w:bookmarkEnd w:id="3"/>
      <w:r w:rsidRPr="00BB5FB8">
        <w:rPr>
          <w:sz w:val="18"/>
          <w:szCs w:val="20"/>
        </w:rPr>
        <w:t>4. Notching the Main Beam</w:t>
      </w:r>
    </w:p>
    <w:p w14:paraId="7DF78372" w14:textId="77777777" w:rsidR="0049185B" w:rsidRPr="00BB5FB8" w:rsidRDefault="00000000">
      <w:pPr>
        <w:pStyle w:val="Compact"/>
        <w:numPr>
          <w:ilvl w:val="0"/>
          <w:numId w:val="9"/>
        </w:numPr>
        <w:rPr>
          <w:sz w:val="18"/>
          <w:szCs w:val="16"/>
        </w:rPr>
      </w:pPr>
      <w:r w:rsidRPr="00BB5FB8">
        <w:rPr>
          <w:sz w:val="18"/>
          <w:szCs w:val="16"/>
        </w:rPr>
        <w:t>Measure the width of the crossbeam.</w:t>
      </w:r>
    </w:p>
    <w:p w14:paraId="1B7AA520" w14:textId="77777777" w:rsidR="0049185B" w:rsidRPr="00BB5FB8" w:rsidRDefault="00000000">
      <w:pPr>
        <w:pStyle w:val="Compact"/>
        <w:numPr>
          <w:ilvl w:val="0"/>
          <w:numId w:val="9"/>
        </w:numPr>
        <w:rPr>
          <w:sz w:val="18"/>
          <w:szCs w:val="16"/>
        </w:rPr>
      </w:pPr>
      <w:r w:rsidRPr="00BB5FB8">
        <w:rPr>
          <w:sz w:val="18"/>
          <w:szCs w:val="16"/>
        </w:rPr>
        <w:t>Cut notches of that same width into the main (vertical) beam.</w:t>
      </w:r>
    </w:p>
    <w:p w14:paraId="4B1D8814" w14:textId="77777777" w:rsidR="0049185B" w:rsidRPr="00BB5FB8" w:rsidRDefault="00000000">
      <w:pPr>
        <w:pStyle w:val="Compact"/>
        <w:numPr>
          <w:ilvl w:val="0"/>
          <w:numId w:val="9"/>
        </w:numPr>
        <w:rPr>
          <w:sz w:val="18"/>
          <w:szCs w:val="16"/>
        </w:rPr>
      </w:pPr>
      <w:r w:rsidRPr="00BB5FB8">
        <w:rPr>
          <w:sz w:val="18"/>
          <w:szCs w:val="16"/>
        </w:rPr>
        <w:t>Leave the top 18 inches of the main beam un‑notched.</w:t>
      </w:r>
    </w:p>
    <w:p w14:paraId="46FA3DBC" w14:textId="77777777" w:rsidR="0049185B" w:rsidRPr="00BB5FB8" w:rsidRDefault="00000000">
      <w:pPr>
        <w:pStyle w:val="Compact"/>
        <w:numPr>
          <w:ilvl w:val="0"/>
          <w:numId w:val="9"/>
        </w:numPr>
        <w:rPr>
          <w:sz w:val="18"/>
          <w:szCs w:val="16"/>
        </w:rPr>
      </w:pPr>
      <w:r w:rsidRPr="00BB5FB8">
        <w:rPr>
          <w:sz w:val="18"/>
          <w:szCs w:val="16"/>
        </w:rPr>
        <w:t>This creates a clean, well‑balanced “T” shape.</w:t>
      </w:r>
    </w:p>
    <w:p w14:paraId="091F204E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66B3CC60">
          <v:rect id="_x0000_i1034" alt="" style="width:468pt;height:.05pt;mso-width-percent:0;mso-height-percent:0;mso-width-percent:0;mso-height-percent:0" o:hralign="center" o:hrstd="t" o:hr="t"/>
        </w:pict>
      </w:r>
    </w:p>
    <w:p w14:paraId="0A26FCFF" w14:textId="77777777" w:rsidR="0049185B" w:rsidRPr="00BB5FB8" w:rsidRDefault="00000000">
      <w:pPr>
        <w:pStyle w:val="Heading2"/>
        <w:rPr>
          <w:sz w:val="18"/>
          <w:szCs w:val="20"/>
        </w:rPr>
      </w:pPr>
      <w:bookmarkStart w:id="5" w:name="notching-the-crossbeam"/>
      <w:bookmarkEnd w:id="4"/>
      <w:r w:rsidRPr="00BB5FB8">
        <w:rPr>
          <w:sz w:val="18"/>
          <w:szCs w:val="20"/>
        </w:rPr>
        <w:t>5. Notching the Crossbeam</w:t>
      </w:r>
    </w:p>
    <w:p w14:paraId="14C48002" w14:textId="77777777" w:rsidR="0049185B" w:rsidRPr="00BB5FB8" w:rsidRDefault="00000000">
      <w:pPr>
        <w:pStyle w:val="Compact"/>
        <w:numPr>
          <w:ilvl w:val="0"/>
          <w:numId w:val="10"/>
        </w:numPr>
        <w:rPr>
          <w:sz w:val="18"/>
          <w:szCs w:val="16"/>
        </w:rPr>
      </w:pPr>
      <w:r w:rsidRPr="00BB5FB8">
        <w:rPr>
          <w:sz w:val="18"/>
          <w:szCs w:val="16"/>
        </w:rPr>
        <w:t>Measure the width of the main beam at the notched location.</w:t>
      </w:r>
    </w:p>
    <w:p w14:paraId="516F7723" w14:textId="77777777" w:rsidR="0049185B" w:rsidRPr="00BB5FB8" w:rsidRDefault="00000000">
      <w:pPr>
        <w:pStyle w:val="Compact"/>
        <w:numPr>
          <w:ilvl w:val="0"/>
          <w:numId w:val="10"/>
        </w:numPr>
        <w:rPr>
          <w:sz w:val="18"/>
          <w:szCs w:val="16"/>
        </w:rPr>
      </w:pPr>
      <w:r w:rsidRPr="00BB5FB8">
        <w:rPr>
          <w:sz w:val="18"/>
          <w:szCs w:val="16"/>
        </w:rPr>
        <w:t>Cut corresponding notches into the crossbeam so the pieces interlock.</w:t>
      </w:r>
    </w:p>
    <w:p w14:paraId="3C3A4C36" w14:textId="77777777" w:rsidR="0049185B" w:rsidRPr="00BB5FB8" w:rsidRDefault="00000000">
      <w:pPr>
        <w:pStyle w:val="Compact"/>
        <w:numPr>
          <w:ilvl w:val="0"/>
          <w:numId w:val="10"/>
        </w:numPr>
        <w:rPr>
          <w:sz w:val="18"/>
          <w:szCs w:val="16"/>
        </w:rPr>
      </w:pPr>
      <w:r w:rsidRPr="00BB5FB8">
        <w:rPr>
          <w:sz w:val="18"/>
          <w:szCs w:val="16"/>
        </w:rPr>
        <w:t>Think of it like Lincoln Logs:</w:t>
      </w:r>
    </w:p>
    <w:p w14:paraId="238A8CEF" w14:textId="77777777" w:rsidR="0049185B" w:rsidRPr="00BB5FB8" w:rsidRDefault="00000000">
      <w:pPr>
        <w:pStyle w:val="Compact"/>
        <w:numPr>
          <w:ilvl w:val="1"/>
          <w:numId w:val="11"/>
        </w:numPr>
        <w:rPr>
          <w:sz w:val="18"/>
          <w:szCs w:val="16"/>
        </w:rPr>
      </w:pPr>
      <w:r w:rsidRPr="00BB5FB8">
        <w:rPr>
          <w:sz w:val="18"/>
          <w:szCs w:val="16"/>
        </w:rPr>
        <w:t>Notches should be no deeper than 50% of the tree’s thickness.</w:t>
      </w:r>
    </w:p>
    <w:p w14:paraId="154D7415" w14:textId="77777777" w:rsidR="0049185B" w:rsidRPr="00BB5FB8" w:rsidRDefault="00000000">
      <w:pPr>
        <w:pStyle w:val="Compact"/>
        <w:numPr>
          <w:ilvl w:val="1"/>
          <w:numId w:val="11"/>
        </w:numPr>
        <w:rPr>
          <w:sz w:val="18"/>
          <w:szCs w:val="16"/>
        </w:rPr>
      </w:pPr>
      <w:r w:rsidRPr="00BB5FB8">
        <w:rPr>
          <w:sz w:val="18"/>
          <w:szCs w:val="16"/>
        </w:rPr>
        <w:t>Cutting deeper weakens the structure and reduces load‑bearing strength.</w:t>
      </w:r>
    </w:p>
    <w:p w14:paraId="576B1980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5703B821">
          <v:rect id="_x0000_i1033" alt="" style="width:468pt;height:.05pt;mso-width-percent:0;mso-height-percent:0;mso-width-percent:0;mso-height-percent:0" o:hralign="center" o:hrstd="t" o:hr="t"/>
        </w:pict>
      </w:r>
    </w:p>
    <w:p w14:paraId="42BE3577" w14:textId="77777777" w:rsidR="0049185B" w:rsidRPr="00BB5FB8" w:rsidRDefault="00000000">
      <w:pPr>
        <w:pStyle w:val="Heading2"/>
        <w:rPr>
          <w:sz w:val="18"/>
          <w:szCs w:val="20"/>
        </w:rPr>
      </w:pPr>
      <w:bookmarkStart w:id="6" w:name="preset-chopping-pattern"/>
      <w:bookmarkEnd w:id="5"/>
      <w:r w:rsidRPr="00BB5FB8">
        <w:rPr>
          <w:sz w:val="18"/>
          <w:szCs w:val="20"/>
        </w:rPr>
        <w:t>6. Pre‑Set Chopping Pattern</w:t>
      </w:r>
    </w:p>
    <w:p w14:paraId="1615FAA3" w14:textId="77777777" w:rsidR="0049185B" w:rsidRPr="00BB5FB8" w:rsidRDefault="00000000">
      <w:pPr>
        <w:pStyle w:val="Compact"/>
        <w:numPr>
          <w:ilvl w:val="0"/>
          <w:numId w:val="12"/>
        </w:numPr>
        <w:rPr>
          <w:sz w:val="18"/>
          <w:szCs w:val="16"/>
        </w:rPr>
      </w:pPr>
      <w:r w:rsidRPr="00BB5FB8">
        <w:rPr>
          <w:sz w:val="18"/>
          <w:szCs w:val="16"/>
        </w:rPr>
        <w:t>Typically, three notches per piece are used.</w:t>
      </w:r>
    </w:p>
    <w:p w14:paraId="643D01F9" w14:textId="77777777" w:rsidR="0049185B" w:rsidRPr="00BB5FB8" w:rsidRDefault="00000000">
      <w:pPr>
        <w:pStyle w:val="Compact"/>
        <w:numPr>
          <w:ilvl w:val="0"/>
          <w:numId w:val="12"/>
        </w:numPr>
        <w:rPr>
          <w:sz w:val="18"/>
          <w:szCs w:val="16"/>
        </w:rPr>
      </w:pPr>
      <w:r w:rsidRPr="00BB5FB8">
        <w:rPr>
          <w:sz w:val="18"/>
          <w:szCs w:val="16"/>
        </w:rPr>
        <w:t>These notches allow for controlled chopping during the sermon.</w:t>
      </w:r>
    </w:p>
    <w:p w14:paraId="1381A798" w14:textId="77777777" w:rsidR="0049185B" w:rsidRPr="00BB5FB8" w:rsidRDefault="00000000">
      <w:pPr>
        <w:pStyle w:val="Compact"/>
        <w:numPr>
          <w:ilvl w:val="0"/>
          <w:numId w:val="12"/>
        </w:numPr>
        <w:rPr>
          <w:sz w:val="18"/>
          <w:szCs w:val="16"/>
        </w:rPr>
      </w:pPr>
      <w:r w:rsidRPr="00BB5FB8">
        <w:rPr>
          <w:sz w:val="18"/>
          <w:szCs w:val="16"/>
        </w:rPr>
        <w:t>The pattern is pre‑set so the pieces naturally fit together when assembled.</w:t>
      </w:r>
    </w:p>
    <w:p w14:paraId="7007288A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lastRenderedPageBreak/>
        <w:pict w14:anchorId="0F909BEB">
          <v:rect id="_x0000_i1032" alt="" style="width:468pt;height:.05pt;mso-width-percent:0;mso-height-percent:0;mso-width-percent:0;mso-height-percent:0" o:hralign="center" o:hrstd="t" o:hr="t"/>
        </w:pict>
      </w:r>
    </w:p>
    <w:p w14:paraId="5DAB2A6C" w14:textId="77777777" w:rsidR="0049185B" w:rsidRPr="00BB5FB8" w:rsidRDefault="00000000">
      <w:pPr>
        <w:pStyle w:val="Heading2"/>
        <w:rPr>
          <w:sz w:val="18"/>
          <w:szCs w:val="20"/>
        </w:rPr>
      </w:pPr>
      <w:bookmarkStart w:id="7" w:name="drying-the-wood"/>
      <w:bookmarkEnd w:id="6"/>
      <w:r w:rsidRPr="00BB5FB8">
        <w:rPr>
          <w:sz w:val="18"/>
          <w:szCs w:val="20"/>
        </w:rPr>
        <w:t>7. Drying the Wood</w:t>
      </w:r>
    </w:p>
    <w:p w14:paraId="0A87477B" w14:textId="77777777" w:rsidR="0049185B" w:rsidRPr="00BB5FB8" w:rsidRDefault="00000000">
      <w:pPr>
        <w:pStyle w:val="Compact"/>
        <w:numPr>
          <w:ilvl w:val="0"/>
          <w:numId w:val="13"/>
        </w:numPr>
        <w:rPr>
          <w:sz w:val="18"/>
          <w:szCs w:val="16"/>
        </w:rPr>
      </w:pPr>
      <w:r w:rsidRPr="00BB5FB8">
        <w:rPr>
          <w:sz w:val="18"/>
          <w:szCs w:val="16"/>
        </w:rPr>
        <w:t>Store all wood in a dry location until the day of the service.</w:t>
      </w:r>
    </w:p>
    <w:p w14:paraId="02CDEFC9" w14:textId="77777777" w:rsidR="0049185B" w:rsidRPr="00BB5FB8" w:rsidRDefault="00000000">
      <w:pPr>
        <w:pStyle w:val="Compact"/>
        <w:numPr>
          <w:ilvl w:val="0"/>
          <w:numId w:val="13"/>
        </w:numPr>
        <w:rPr>
          <w:sz w:val="18"/>
          <w:szCs w:val="16"/>
        </w:rPr>
      </w:pPr>
      <w:r w:rsidRPr="00BB5FB8">
        <w:rPr>
          <w:sz w:val="18"/>
          <w:szCs w:val="16"/>
        </w:rPr>
        <w:t>Wet wood dramatically increases weight and difficulty of handling.</w:t>
      </w:r>
    </w:p>
    <w:p w14:paraId="3174AB0B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17F8091E">
          <v:rect id="_x0000_i1031" alt="" style="width:468pt;height:.05pt;mso-width-percent:0;mso-height-percent:0;mso-width-percent:0;mso-height-percent:0" o:hralign="center" o:hrstd="t" o:hr="t"/>
        </w:pict>
      </w:r>
    </w:p>
    <w:p w14:paraId="63D2813D" w14:textId="77777777" w:rsidR="0049185B" w:rsidRPr="00BB5FB8" w:rsidRDefault="00000000">
      <w:pPr>
        <w:pStyle w:val="Heading2"/>
        <w:rPr>
          <w:sz w:val="18"/>
          <w:szCs w:val="20"/>
        </w:rPr>
      </w:pPr>
      <w:bookmarkStart w:id="8" w:name="fitting-the-base"/>
      <w:bookmarkEnd w:id="7"/>
      <w:r w:rsidRPr="00BB5FB8">
        <w:rPr>
          <w:sz w:val="18"/>
          <w:szCs w:val="20"/>
        </w:rPr>
        <w:t>8. Fitting the Base</w:t>
      </w:r>
    </w:p>
    <w:p w14:paraId="1DB4F381" w14:textId="77777777" w:rsidR="0049185B" w:rsidRPr="00BB5FB8" w:rsidRDefault="00000000">
      <w:pPr>
        <w:pStyle w:val="Compact"/>
        <w:numPr>
          <w:ilvl w:val="0"/>
          <w:numId w:val="14"/>
        </w:numPr>
        <w:rPr>
          <w:sz w:val="18"/>
          <w:szCs w:val="16"/>
        </w:rPr>
      </w:pPr>
      <w:r w:rsidRPr="00BB5FB8">
        <w:rPr>
          <w:sz w:val="18"/>
          <w:szCs w:val="16"/>
        </w:rPr>
        <w:t>Before the service, confirm the bottom of the tree fits properly into the base.</w:t>
      </w:r>
    </w:p>
    <w:p w14:paraId="41EE5662" w14:textId="77777777" w:rsidR="0049185B" w:rsidRPr="00BB5FB8" w:rsidRDefault="00000000">
      <w:pPr>
        <w:pStyle w:val="Compact"/>
        <w:numPr>
          <w:ilvl w:val="0"/>
          <w:numId w:val="14"/>
        </w:numPr>
        <w:rPr>
          <w:sz w:val="18"/>
          <w:szCs w:val="16"/>
        </w:rPr>
      </w:pPr>
      <w:r w:rsidRPr="00BB5FB8">
        <w:rPr>
          <w:sz w:val="18"/>
          <w:szCs w:val="16"/>
        </w:rPr>
        <w:t>Shape and trim the base as needed for a snug, secure fit.</w:t>
      </w:r>
    </w:p>
    <w:p w14:paraId="6F74C21E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4F0558AB">
          <v:rect id="_x0000_i1030" alt="" style="width:468pt;height:.05pt;mso-width-percent:0;mso-height-percent:0;mso-width-percent:0;mso-height-percent:0" o:hralign="center" o:hrstd="t" o:hr="t"/>
        </w:pict>
      </w:r>
    </w:p>
    <w:p w14:paraId="6D47F4E7" w14:textId="77777777" w:rsidR="0049185B" w:rsidRPr="00BB5FB8" w:rsidRDefault="00000000">
      <w:pPr>
        <w:pStyle w:val="Heading2"/>
        <w:rPr>
          <w:sz w:val="18"/>
          <w:szCs w:val="20"/>
        </w:rPr>
      </w:pPr>
      <w:bookmarkStart w:id="9" w:name="installing-stabilizing-hardware"/>
      <w:bookmarkEnd w:id="8"/>
      <w:r w:rsidRPr="00BB5FB8">
        <w:rPr>
          <w:sz w:val="18"/>
          <w:szCs w:val="20"/>
        </w:rPr>
        <w:t>9. Installing Stabilizing Hardware</w:t>
      </w:r>
    </w:p>
    <w:p w14:paraId="7C8B336E" w14:textId="77777777" w:rsidR="0049185B" w:rsidRPr="00BB5FB8" w:rsidRDefault="00000000">
      <w:pPr>
        <w:pStyle w:val="Compact"/>
        <w:numPr>
          <w:ilvl w:val="0"/>
          <w:numId w:val="15"/>
        </w:numPr>
        <w:rPr>
          <w:sz w:val="18"/>
          <w:szCs w:val="16"/>
        </w:rPr>
      </w:pPr>
      <w:r w:rsidRPr="00BB5FB8">
        <w:rPr>
          <w:sz w:val="18"/>
          <w:szCs w:val="16"/>
        </w:rPr>
        <w:t>Install two heavy‑duty eye screws into the crossbeam.</w:t>
      </w:r>
    </w:p>
    <w:p w14:paraId="03410A5C" w14:textId="77777777" w:rsidR="0049185B" w:rsidRPr="00BB5FB8" w:rsidRDefault="00000000">
      <w:pPr>
        <w:pStyle w:val="Compact"/>
        <w:numPr>
          <w:ilvl w:val="0"/>
          <w:numId w:val="15"/>
        </w:numPr>
        <w:rPr>
          <w:sz w:val="18"/>
          <w:szCs w:val="16"/>
        </w:rPr>
      </w:pPr>
      <w:r w:rsidRPr="00BB5FB8">
        <w:rPr>
          <w:sz w:val="18"/>
          <w:szCs w:val="16"/>
        </w:rPr>
        <w:t>These allow ropes to be threaded through to help:</w:t>
      </w:r>
    </w:p>
    <w:p w14:paraId="71372796" w14:textId="77777777" w:rsidR="0049185B" w:rsidRPr="00BB5FB8" w:rsidRDefault="00000000">
      <w:pPr>
        <w:pStyle w:val="Compact"/>
        <w:numPr>
          <w:ilvl w:val="1"/>
          <w:numId w:val="16"/>
        </w:numPr>
        <w:rPr>
          <w:sz w:val="18"/>
          <w:szCs w:val="16"/>
        </w:rPr>
      </w:pPr>
      <w:r w:rsidRPr="00BB5FB8">
        <w:rPr>
          <w:sz w:val="18"/>
          <w:szCs w:val="16"/>
        </w:rPr>
        <w:t>Stabilize the cross</w:t>
      </w:r>
    </w:p>
    <w:p w14:paraId="6BF6A03A" w14:textId="77777777" w:rsidR="0049185B" w:rsidRPr="00BB5FB8" w:rsidRDefault="00000000">
      <w:pPr>
        <w:pStyle w:val="Compact"/>
        <w:numPr>
          <w:ilvl w:val="1"/>
          <w:numId w:val="16"/>
        </w:numPr>
        <w:rPr>
          <w:sz w:val="18"/>
          <w:szCs w:val="16"/>
        </w:rPr>
      </w:pPr>
      <w:r w:rsidRPr="00BB5FB8">
        <w:rPr>
          <w:sz w:val="18"/>
          <w:szCs w:val="16"/>
        </w:rPr>
        <w:t>Control movement as it is raised</w:t>
      </w:r>
    </w:p>
    <w:p w14:paraId="6F6DAFB4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7D8D5F8C">
          <v:rect id="_x0000_i1029" alt="" style="width:468pt;height:.05pt;mso-width-percent:0;mso-height-percent:0;mso-width-percent:0;mso-height-percent:0" o:hralign="center" o:hrstd="t" o:hr="t"/>
        </w:pict>
      </w:r>
    </w:p>
    <w:p w14:paraId="5DFA761D" w14:textId="77777777" w:rsidR="0049185B" w:rsidRPr="00BB5FB8" w:rsidRDefault="00000000">
      <w:pPr>
        <w:pStyle w:val="Heading2"/>
        <w:rPr>
          <w:sz w:val="18"/>
          <w:szCs w:val="20"/>
        </w:rPr>
      </w:pPr>
      <w:bookmarkStart w:id="10" w:name="final-assembly-and-securing"/>
      <w:bookmarkEnd w:id="9"/>
      <w:r w:rsidRPr="00BB5FB8">
        <w:rPr>
          <w:sz w:val="18"/>
          <w:szCs w:val="20"/>
        </w:rPr>
        <w:t>10. Final Assembly and Securing</w:t>
      </w:r>
    </w:p>
    <w:p w14:paraId="6C921BC3" w14:textId="77777777" w:rsidR="0049185B" w:rsidRPr="00BB5FB8" w:rsidRDefault="00000000">
      <w:pPr>
        <w:pStyle w:val="Compact"/>
        <w:numPr>
          <w:ilvl w:val="0"/>
          <w:numId w:val="17"/>
        </w:numPr>
        <w:rPr>
          <w:sz w:val="18"/>
          <w:szCs w:val="16"/>
        </w:rPr>
      </w:pPr>
      <w:r w:rsidRPr="00BB5FB8">
        <w:rPr>
          <w:sz w:val="18"/>
          <w:szCs w:val="16"/>
        </w:rPr>
        <w:t>Once the cross is assembled:</w:t>
      </w:r>
    </w:p>
    <w:p w14:paraId="3C3FF0E4" w14:textId="77777777" w:rsidR="0049185B" w:rsidRPr="00BB5FB8" w:rsidRDefault="00000000">
      <w:pPr>
        <w:pStyle w:val="Compact"/>
        <w:numPr>
          <w:ilvl w:val="1"/>
          <w:numId w:val="18"/>
        </w:numPr>
        <w:rPr>
          <w:sz w:val="18"/>
          <w:szCs w:val="16"/>
        </w:rPr>
      </w:pPr>
      <w:r w:rsidRPr="00BB5FB8">
        <w:rPr>
          <w:sz w:val="18"/>
          <w:szCs w:val="16"/>
        </w:rPr>
        <w:t>Secure it with thick rope.</w:t>
      </w:r>
    </w:p>
    <w:p w14:paraId="7C0927A0" w14:textId="77777777" w:rsidR="0049185B" w:rsidRPr="00BB5FB8" w:rsidRDefault="00000000">
      <w:pPr>
        <w:pStyle w:val="Compact"/>
        <w:numPr>
          <w:ilvl w:val="1"/>
          <w:numId w:val="18"/>
        </w:numPr>
        <w:rPr>
          <w:sz w:val="18"/>
          <w:szCs w:val="16"/>
        </w:rPr>
      </w:pPr>
      <w:r w:rsidRPr="00BB5FB8">
        <w:rPr>
          <w:sz w:val="18"/>
          <w:szCs w:val="16"/>
        </w:rPr>
        <w:t>Drive a 10‑inch spike through the crossbeam section.</w:t>
      </w:r>
    </w:p>
    <w:p w14:paraId="06422C4D" w14:textId="77777777" w:rsidR="0049185B" w:rsidRPr="00BB5FB8" w:rsidRDefault="00000000">
      <w:pPr>
        <w:pStyle w:val="Compact"/>
        <w:numPr>
          <w:ilvl w:val="0"/>
          <w:numId w:val="17"/>
        </w:numPr>
        <w:rPr>
          <w:sz w:val="18"/>
          <w:szCs w:val="16"/>
        </w:rPr>
      </w:pPr>
      <w:r w:rsidRPr="00BB5FB8">
        <w:rPr>
          <w:sz w:val="18"/>
          <w:szCs w:val="16"/>
        </w:rPr>
        <w:t>Before raising the cross, it must be:</w:t>
      </w:r>
    </w:p>
    <w:p w14:paraId="33AA2D29" w14:textId="77777777" w:rsidR="0049185B" w:rsidRPr="00BB5FB8" w:rsidRDefault="00000000">
      <w:pPr>
        <w:pStyle w:val="Compact"/>
        <w:numPr>
          <w:ilvl w:val="1"/>
          <w:numId w:val="19"/>
        </w:numPr>
        <w:rPr>
          <w:sz w:val="18"/>
          <w:szCs w:val="16"/>
        </w:rPr>
      </w:pPr>
      <w:r w:rsidRPr="00BB5FB8">
        <w:rPr>
          <w:sz w:val="18"/>
          <w:szCs w:val="16"/>
        </w:rPr>
        <w:t>Fully nailed</w:t>
      </w:r>
    </w:p>
    <w:p w14:paraId="229357A9" w14:textId="77777777" w:rsidR="0049185B" w:rsidRPr="00BB5FB8" w:rsidRDefault="00000000">
      <w:pPr>
        <w:pStyle w:val="Compact"/>
        <w:numPr>
          <w:ilvl w:val="1"/>
          <w:numId w:val="19"/>
        </w:numPr>
        <w:rPr>
          <w:sz w:val="18"/>
          <w:szCs w:val="16"/>
        </w:rPr>
      </w:pPr>
      <w:r w:rsidRPr="00BB5FB8">
        <w:rPr>
          <w:sz w:val="18"/>
          <w:szCs w:val="16"/>
        </w:rPr>
        <w:t>Fully roped</w:t>
      </w:r>
    </w:p>
    <w:p w14:paraId="0996B91A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4455964D">
          <v:rect id="_x0000_i1028" alt="" style="width:468pt;height:.05pt;mso-width-percent:0;mso-height-percent:0;mso-width-percent:0;mso-height-percent:0" o:hralign="center" o:hrstd="t" o:hr="t"/>
        </w:pict>
      </w:r>
    </w:p>
    <w:p w14:paraId="7647D197" w14:textId="77777777" w:rsidR="0049185B" w:rsidRPr="00BB5FB8" w:rsidRDefault="00000000">
      <w:pPr>
        <w:pStyle w:val="Heading2"/>
        <w:rPr>
          <w:sz w:val="18"/>
          <w:szCs w:val="20"/>
        </w:rPr>
      </w:pPr>
      <w:bookmarkStart w:id="11" w:name="stage-support-framework"/>
      <w:bookmarkEnd w:id="10"/>
      <w:r w:rsidRPr="00BB5FB8">
        <w:rPr>
          <w:sz w:val="18"/>
          <w:szCs w:val="20"/>
        </w:rPr>
        <w:t>11. Stage Support Framework</w:t>
      </w:r>
    </w:p>
    <w:p w14:paraId="3C408212" w14:textId="77777777" w:rsidR="0049185B" w:rsidRPr="00BB5FB8" w:rsidRDefault="00000000">
      <w:pPr>
        <w:pStyle w:val="Compact"/>
        <w:numPr>
          <w:ilvl w:val="0"/>
          <w:numId w:val="20"/>
        </w:numPr>
        <w:rPr>
          <w:sz w:val="18"/>
          <w:szCs w:val="16"/>
        </w:rPr>
      </w:pPr>
      <w:r w:rsidRPr="00BB5FB8">
        <w:rPr>
          <w:sz w:val="18"/>
          <w:szCs w:val="16"/>
        </w:rPr>
        <w:t>Pre‑assemble a support framework on stage for the cross to rest against while tilting upward.</w:t>
      </w:r>
    </w:p>
    <w:p w14:paraId="11CABBE4" w14:textId="77777777" w:rsidR="0049185B" w:rsidRPr="00BB5FB8" w:rsidRDefault="00000000">
      <w:pPr>
        <w:pStyle w:val="Compact"/>
        <w:numPr>
          <w:ilvl w:val="0"/>
          <w:numId w:val="20"/>
        </w:numPr>
        <w:rPr>
          <w:sz w:val="18"/>
          <w:szCs w:val="16"/>
        </w:rPr>
      </w:pPr>
      <w:r w:rsidRPr="00BB5FB8">
        <w:rPr>
          <w:sz w:val="18"/>
          <w:szCs w:val="16"/>
        </w:rPr>
        <w:t>Construction:</w:t>
      </w:r>
    </w:p>
    <w:p w14:paraId="2996DB04" w14:textId="77777777" w:rsidR="0049185B" w:rsidRPr="00BB5FB8" w:rsidRDefault="00000000">
      <w:pPr>
        <w:pStyle w:val="Compact"/>
        <w:numPr>
          <w:ilvl w:val="1"/>
          <w:numId w:val="21"/>
        </w:numPr>
        <w:rPr>
          <w:sz w:val="18"/>
          <w:szCs w:val="16"/>
        </w:rPr>
      </w:pPr>
      <w:r w:rsidRPr="00BB5FB8">
        <w:rPr>
          <w:sz w:val="18"/>
          <w:szCs w:val="16"/>
        </w:rPr>
        <w:t>Six cinder blocks stacked together</w:t>
      </w:r>
    </w:p>
    <w:p w14:paraId="1B5D0358" w14:textId="77777777" w:rsidR="0049185B" w:rsidRPr="00BB5FB8" w:rsidRDefault="00000000">
      <w:pPr>
        <w:pStyle w:val="Compact"/>
        <w:numPr>
          <w:ilvl w:val="1"/>
          <w:numId w:val="21"/>
        </w:numPr>
        <w:rPr>
          <w:sz w:val="18"/>
          <w:szCs w:val="16"/>
        </w:rPr>
      </w:pPr>
      <w:r w:rsidRPr="00BB5FB8">
        <w:rPr>
          <w:sz w:val="18"/>
          <w:szCs w:val="16"/>
        </w:rPr>
        <w:t>4×4 beams threaded through the openings</w:t>
      </w:r>
    </w:p>
    <w:p w14:paraId="5A56071B" w14:textId="77777777" w:rsidR="0049185B" w:rsidRPr="00BB5FB8" w:rsidRDefault="00000000">
      <w:pPr>
        <w:pStyle w:val="Compact"/>
        <w:numPr>
          <w:ilvl w:val="0"/>
          <w:numId w:val="20"/>
        </w:numPr>
        <w:rPr>
          <w:sz w:val="18"/>
          <w:szCs w:val="16"/>
        </w:rPr>
      </w:pPr>
      <w:r w:rsidRPr="00BB5FB8">
        <w:rPr>
          <w:sz w:val="18"/>
          <w:szCs w:val="16"/>
        </w:rPr>
        <w:t>The structure resembles a sawhorse.</w:t>
      </w:r>
    </w:p>
    <w:p w14:paraId="315B833B" w14:textId="77777777" w:rsidR="0049185B" w:rsidRPr="00BB5FB8" w:rsidRDefault="00000000">
      <w:pPr>
        <w:pStyle w:val="Compact"/>
        <w:numPr>
          <w:ilvl w:val="0"/>
          <w:numId w:val="20"/>
        </w:numPr>
        <w:rPr>
          <w:sz w:val="18"/>
          <w:szCs w:val="16"/>
        </w:rPr>
      </w:pPr>
      <w:r w:rsidRPr="00BB5FB8">
        <w:rPr>
          <w:i/>
          <w:iCs/>
          <w:sz w:val="18"/>
          <w:szCs w:val="16"/>
        </w:rPr>
        <w:t>(See reference video for visual clarification.)</w:t>
      </w:r>
    </w:p>
    <w:p w14:paraId="1EC641E8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62120E24">
          <v:rect id="_x0000_i1027" alt="" style="width:468pt;height:.05pt;mso-width-percent:0;mso-height-percent:0;mso-width-percent:0;mso-height-percent:0" o:hralign="center" o:hrstd="t" o:hr="t"/>
        </w:pict>
      </w:r>
    </w:p>
    <w:p w14:paraId="36DB2218" w14:textId="77777777" w:rsidR="0049185B" w:rsidRPr="00BB5FB8" w:rsidRDefault="00000000">
      <w:pPr>
        <w:pStyle w:val="Heading2"/>
        <w:rPr>
          <w:sz w:val="18"/>
          <w:szCs w:val="20"/>
        </w:rPr>
      </w:pPr>
      <w:bookmarkStart w:id="12" w:name="raising-the-cross"/>
      <w:bookmarkEnd w:id="11"/>
      <w:r w:rsidRPr="00BB5FB8">
        <w:rPr>
          <w:sz w:val="18"/>
          <w:szCs w:val="20"/>
        </w:rPr>
        <w:t>12. Raising the Cross</w:t>
      </w:r>
    </w:p>
    <w:p w14:paraId="0FB7D122" w14:textId="77777777" w:rsidR="0049185B" w:rsidRPr="00BB5FB8" w:rsidRDefault="00000000">
      <w:pPr>
        <w:pStyle w:val="Compact"/>
        <w:numPr>
          <w:ilvl w:val="0"/>
          <w:numId w:val="22"/>
        </w:numPr>
        <w:rPr>
          <w:sz w:val="18"/>
          <w:szCs w:val="16"/>
        </w:rPr>
      </w:pPr>
      <w:r w:rsidRPr="00BB5FB8">
        <w:rPr>
          <w:sz w:val="18"/>
          <w:szCs w:val="16"/>
        </w:rPr>
        <w:t>Use five strong men, in addition to yourself, to raise the cross.</w:t>
      </w:r>
    </w:p>
    <w:p w14:paraId="19DEB3BC" w14:textId="77777777" w:rsidR="0049185B" w:rsidRPr="00BB5FB8" w:rsidRDefault="00000000">
      <w:pPr>
        <w:pStyle w:val="Compact"/>
        <w:numPr>
          <w:ilvl w:val="0"/>
          <w:numId w:val="22"/>
        </w:numPr>
        <w:rPr>
          <w:sz w:val="18"/>
          <w:szCs w:val="16"/>
        </w:rPr>
      </w:pPr>
      <w:r w:rsidRPr="00BB5FB8">
        <w:rPr>
          <w:sz w:val="18"/>
          <w:szCs w:val="16"/>
        </w:rPr>
        <w:t>Choose young, physically capable helpers.</w:t>
      </w:r>
    </w:p>
    <w:p w14:paraId="0FA1F77C" w14:textId="77777777" w:rsidR="0049185B" w:rsidRPr="00BB5FB8" w:rsidRDefault="00000000">
      <w:pPr>
        <w:pStyle w:val="Compact"/>
        <w:numPr>
          <w:ilvl w:val="0"/>
          <w:numId w:val="22"/>
        </w:numPr>
        <w:rPr>
          <w:sz w:val="18"/>
          <w:szCs w:val="16"/>
        </w:rPr>
      </w:pPr>
      <w:r w:rsidRPr="00BB5FB8">
        <w:rPr>
          <w:sz w:val="18"/>
          <w:szCs w:val="16"/>
        </w:rPr>
        <w:t>This structure is extremely heavy, especially with a 10‑inch base tree.</w:t>
      </w:r>
    </w:p>
    <w:p w14:paraId="53A00EC3" w14:textId="77777777" w:rsidR="0049185B" w:rsidRPr="00BB5FB8" w:rsidRDefault="00000000">
      <w:pPr>
        <w:pStyle w:val="Compact"/>
        <w:numPr>
          <w:ilvl w:val="0"/>
          <w:numId w:val="22"/>
        </w:numPr>
        <w:rPr>
          <w:sz w:val="18"/>
          <w:szCs w:val="16"/>
        </w:rPr>
      </w:pPr>
      <w:r w:rsidRPr="00BB5FB8">
        <w:rPr>
          <w:sz w:val="18"/>
          <w:szCs w:val="16"/>
        </w:rPr>
        <w:t>A song is sung while the cross is raised, which adds powerful spiritual and emotional impact.</w:t>
      </w:r>
    </w:p>
    <w:p w14:paraId="3E6329F4" w14:textId="77777777" w:rsidR="0049185B" w:rsidRPr="00BB5FB8" w:rsidRDefault="00475CEE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03F8E7C2">
          <v:rect id="_x0000_i1026" alt="" style="width:468pt;height:.05pt;mso-width-percent:0;mso-height-percent:0;mso-width-percent:0;mso-height-percent:0" o:hralign="center" o:hrstd="t" o:hr="t"/>
        </w:pict>
      </w:r>
    </w:p>
    <w:p w14:paraId="7D4D4AAE" w14:textId="77777777" w:rsidR="0049185B" w:rsidRPr="00BB5FB8" w:rsidRDefault="00000000">
      <w:pPr>
        <w:pStyle w:val="Heading2"/>
        <w:rPr>
          <w:sz w:val="18"/>
          <w:szCs w:val="20"/>
        </w:rPr>
      </w:pPr>
      <w:bookmarkStart w:id="13" w:name="service-planning-and-timing"/>
      <w:bookmarkEnd w:id="12"/>
      <w:r w:rsidRPr="00BB5FB8">
        <w:rPr>
          <w:sz w:val="18"/>
          <w:szCs w:val="20"/>
        </w:rPr>
        <w:t>13. Service Planning and Timing</w:t>
      </w:r>
    </w:p>
    <w:p w14:paraId="1936FBA3" w14:textId="77777777" w:rsidR="0049185B" w:rsidRPr="00BB5FB8" w:rsidRDefault="00000000">
      <w:pPr>
        <w:pStyle w:val="Compact"/>
        <w:numPr>
          <w:ilvl w:val="0"/>
          <w:numId w:val="23"/>
        </w:numPr>
        <w:rPr>
          <w:sz w:val="18"/>
          <w:szCs w:val="16"/>
        </w:rPr>
      </w:pPr>
      <w:r w:rsidRPr="00BB5FB8">
        <w:rPr>
          <w:sz w:val="18"/>
          <w:szCs w:val="16"/>
        </w:rPr>
        <w:t>Carefully plan what you will say and when you will say it.</w:t>
      </w:r>
    </w:p>
    <w:p w14:paraId="6D604A71" w14:textId="77777777" w:rsidR="0049185B" w:rsidRPr="00BB5FB8" w:rsidRDefault="00000000">
      <w:pPr>
        <w:pStyle w:val="Compact"/>
        <w:numPr>
          <w:ilvl w:val="0"/>
          <w:numId w:val="23"/>
        </w:numPr>
        <w:rPr>
          <w:sz w:val="18"/>
          <w:szCs w:val="16"/>
        </w:rPr>
      </w:pPr>
      <w:r w:rsidRPr="00BB5FB8">
        <w:rPr>
          <w:sz w:val="18"/>
          <w:szCs w:val="16"/>
        </w:rPr>
        <w:t>This can be done:</w:t>
      </w:r>
    </w:p>
    <w:p w14:paraId="2214D407" w14:textId="77777777" w:rsidR="0049185B" w:rsidRPr="00BB5FB8" w:rsidRDefault="00000000">
      <w:pPr>
        <w:pStyle w:val="Compact"/>
        <w:numPr>
          <w:ilvl w:val="1"/>
          <w:numId w:val="24"/>
        </w:numPr>
        <w:rPr>
          <w:sz w:val="18"/>
          <w:szCs w:val="16"/>
        </w:rPr>
      </w:pPr>
      <w:r w:rsidRPr="00BB5FB8">
        <w:rPr>
          <w:sz w:val="18"/>
          <w:szCs w:val="16"/>
        </w:rPr>
        <w:t>With a full script, or</w:t>
      </w:r>
    </w:p>
    <w:p w14:paraId="1416D781" w14:textId="77777777" w:rsidR="0049185B" w:rsidRPr="00BB5FB8" w:rsidRDefault="00000000">
      <w:pPr>
        <w:pStyle w:val="Compact"/>
        <w:numPr>
          <w:ilvl w:val="1"/>
          <w:numId w:val="24"/>
        </w:numPr>
        <w:rPr>
          <w:sz w:val="18"/>
          <w:szCs w:val="16"/>
        </w:rPr>
      </w:pPr>
      <w:r w:rsidRPr="00BB5FB8">
        <w:rPr>
          <w:sz w:val="18"/>
          <w:szCs w:val="16"/>
        </w:rPr>
        <w:t>With Scripture verses displayed on screens as prompts</w:t>
      </w:r>
    </w:p>
    <w:p w14:paraId="4B5623DD" w14:textId="77777777" w:rsidR="0049185B" w:rsidRPr="00BB5FB8" w:rsidRDefault="00000000">
      <w:pPr>
        <w:pStyle w:val="Compact"/>
        <w:numPr>
          <w:ilvl w:val="0"/>
          <w:numId w:val="23"/>
        </w:numPr>
        <w:rPr>
          <w:sz w:val="18"/>
          <w:szCs w:val="16"/>
        </w:rPr>
      </w:pPr>
      <w:r w:rsidRPr="00BB5FB8">
        <w:rPr>
          <w:sz w:val="18"/>
          <w:szCs w:val="16"/>
        </w:rPr>
        <w:t>Preparation ensures the moment is both safe and spiritually meaningful.</w:t>
      </w:r>
    </w:p>
    <w:p w14:paraId="29636C6B" w14:textId="79BA837F" w:rsidR="0049185B" w:rsidRPr="00BB5FB8" w:rsidRDefault="00475CEE" w:rsidP="00BB5FB8">
      <w:pPr>
        <w:rPr>
          <w:sz w:val="18"/>
          <w:szCs w:val="16"/>
        </w:rPr>
      </w:pPr>
      <w:r>
        <w:rPr>
          <w:noProof/>
          <w:sz w:val="18"/>
          <w:szCs w:val="16"/>
        </w:rPr>
        <w:pict w14:anchorId="6298F531">
          <v:rect id="_x0000_i1025" alt="" style="width:468pt;height:.05pt;mso-width-percent:0;mso-height-percent:0;mso-width-percent:0;mso-height-percent:0" o:hralign="center" o:hrstd="t" o:hr="t"/>
        </w:pict>
      </w:r>
      <w:bookmarkEnd w:id="0"/>
      <w:bookmarkEnd w:id="13"/>
    </w:p>
    <w:sectPr w:rsidR="0049185B" w:rsidRPr="00BB5FB8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95FC77D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E084EAD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97685745">
    <w:abstractNumId w:val="0"/>
  </w:num>
  <w:num w:numId="2" w16cid:durableId="58477448">
    <w:abstractNumId w:val="1"/>
  </w:num>
  <w:num w:numId="3" w16cid:durableId="1304580933">
    <w:abstractNumId w:val="1"/>
  </w:num>
  <w:num w:numId="4" w16cid:durableId="392823543">
    <w:abstractNumId w:val="1"/>
  </w:num>
  <w:num w:numId="5" w16cid:durableId="1073704463">
    <w:abstractNumId w:val="1"/>
  </w:num>
  <w:num w:numId="6" w16cid:durableId="1628202116">
    <w:abstractNumId w:val="1"/>
  </w:num>
  <w:num w:numId="7" w16cid:durableId="920869495">
    <w:abstractNumId w:val="1"/>
  </w:num>
  <w:num w:numId="8" w16cid:durableId="202062351">
    <w:abstractNumId w:val="1"/>
  </w:num>
  <w:num w:numId="9" w16cid:durableId="631862084">
    <w:abstractNumId w:val="1"/>
  </w:num>
  <w:num w:numId="10" w16cid:durableId="282349640">
    <w:abstractNumId w:val="1"/>
  </w:num>
  <w:num w:numId="11" w16cid:durableId="1695228424">
    <w:abstractNumId w:val="1"/>
  </w:num>
  <w:num w:numId="12" w16cid:durableId="1878157020">
    <w:abstractNumId w:val="1"/>
  </w:num>
  <w:num w:numId="13" w16cid:durableId="863254804">
    <w:abstractNumId w:val="1"/>
  </w:num>
  <w:num w:numId="14" w16cid:durableId="1894000040">
    <w:abstractNumId w:val="1"/>
  </w:num>
  <w:num w:numId="15" w16cid:durableId="1982345808">
    <w:abstractNumId w:val="1"/>
  </w:num>
  <w:num w:numId="16" w16cid:durableId="237326344">
    <w:abstractNumId w:val="1"/>
  </w:num>
  <w:num w:numId="17" w16cid:durableId="899024130">
    <w:abstractNumId w:val="1"/>
  </w:num>
  <w:num w:numId="18" w16cid:durableId="1708948790">
    <w:abstractNumId w:val="1"/>
  </w:num>
  <w:num w:numId="19" w16cid:durableId="957755328">
    <w:abstractNumId w:val="1"/>
  </w:num>
  <w:num w:numId="20" w16cid:durableId="710812005">
    <w:abstractNumId w:val="1"/>
  </w:num>
  <w:num w:numId="21" w16cid:durableId="1041828023">
    <w:abstractNumId w:val="1"/>
  </w:num>
  <w:num w:numId="22" w16cid:durableId="1960600340">
    <w:abstractNumId w:val="1"/>
  </w:num>
  <w:num w:numId="23" w16cid:durableId="1215115982">
    <w:abstractNumId w:val="1"/>
  </w:num>
  <w:num w:numId="24" w16cid:durableId="57065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85B"/>
    <w:rsid w:val="00475CEE"/>
    <w:rsid w:val="0049185B"/>
    <w:rsid w:val="005F37C1"/>
    <w:rsid w:val="00B06C76"/>
    <w:rsid w:val="00BA313C"/>
    <w:rsid w:val="00BB5FB8"/>
    <w:rsid w:val="00E7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C1759"/>
  <w15:docId w15:val="{50397193-1828-C548-9CF7-50D170F9F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572</Words>
  <Characters>2806</Characters>
  <Application>Microsoft Office Word</Application>
  <DocSecurity>0</DocSecurity>
  <Lines>87</Lines>
  <Paragraphs>84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Mia Kelso</dc:creator>
  <cp:keywords/>
  <cp:lastModifiedBy>Mia Kelso</cp:lastModifiedBy>
  <cp:revision>3</cp:revision>
  <dcterms:created xsi:type="dcterms:W3CDTF">2026-01-28T19:22:00Z</dcterms:created>
  <dcterms:modified xsi:type="dcterms:W3CDTF">2026-01-28T19:23:00Z</dcterms:modified>
</cp:coreProperties>
</file>